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C9B45" w14:textId="77777777" w:rsidR="00830B82" w:rsidRPr="00830B82" w:rsidRDefault="00830B82" w:rsidP="00830B82">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800000"/>
          <w:sz w:val="32"/>
          <w:szCs w:val="32"/>
        </w:rPr>
      </w:pPr>
      <w:r w:rsidRPr="00830B82">
        <w:rPr>
          <w:rFonts w:ascii="Times New Roman" w:hAnsi="Times New Roman" w:cs="Times New Roman"/>
          <w:color w:val="800000"/>
          <w:sz w:val="32"/>
          <w:szCs w:val="32"/>
        </w:rPr>
        <w:t>UNIVERSITY OF MINNESOTA</w:t>
      </w:r>
    </w:p>
    <w:p w14:paraId="730D6BF9" w14:textId="77777777" w:rsidR="00830B82" w:rsidRPr="00830B82" w:rsidRDefault="00830B82" w:rsidP="00830B82">
      <w:pPr>
        <w:pStyle w:val="Headertabs"/>
        <w:tabs>
          <w:tab w:val="clear" w:pos="7560"/>
          <w:tab w:val="left" w:pos="7200"/>
        </w:tabs>
        <w:rPr>
          <w:rFonts w:ascii="Times New Roman" w:hAnsi="Times New Roman"/>
          <w:sz w:val="18"/>
        </w:rPr>
      </w:pPr>
      <w:r w:rsidRPr="00830B82">
        <w:rPr>
          <w:rFonts w:ascii="Times New Roman" w:hAnsi="Times New Roman"/>
          <w:b/>
          <w:sz w:val="18"/>
        </w:rPr>
        <w:t>Twin Cities Campus</w:t>
      </w:r>
      <w:r w:rsidRPr="00830B82">
        <w:rPr>
          <w:rFonts w:ascii="Times New Roman" w:hAnsi="Times New Roman"/>
          <w:sz w:val="18"/>
        </w:rPr>
        <w:tab/>
      </w:r>
      <w:r w:rsidRPr="00830B82">
        <w:rPr>
          <w:rFonts w:ascii="Times New Roman" w:hAnsi="Times New Roman"/>
          <w:b/>
          <w:sz w:val="18"/>
        </w:rPr>
        <w:t>Biology Teaching and Learning</w:t>
      </w:r>
      <w:r w:rsidRPr="00830B82">
        <w:rPr>
          <w:rFonts w:ascii="Times New Roman" w:hAnsi="Times New Roman"/>
          <w:sz w:val="18"/>
        </w:rPr>
        <w:tab/>
        <w:t>3-154 MCB</w:t>
      </w:r>
    </w:p>
    <w:p w14:paraId="64F41B5A" w14:textId="77777777" w:rsidR="00830B82" w:rsidRPr="00830B82" w:rsidRDefault="00830B82" w:rsidP="00830B82">
      <w:pPr>
        <w:pStyle w:val="Headertabs"/>
        <w:tabs>
          <w:tab w:val="clear" w:pos="7560"/>
          <w:tab w:val="left" w:pos="7200"/>
        </w:tabs>
        <w:rPr>
          <w:rFonts w:ascii="Times New Roman" w:hAnsi="Times New Roman"/>
          <w:sz w:val="18"/>
        </w:rPr>
      </w:pPr>
      <w:r w:rsidRPr="00830B82">
        <w:rPr>
          <w:rFonts w:ascii="Times New Roman" w:hAnsi="Times New Roman"/>
          <w:sz w:val="18"/>
        </w:rPr>
        <w:tab/>
        <w:t>College of Biological Sciences</w:t>
      </w:r>
      <w:r w:rsidRPr="00830B82">
        <w:rPr>
          <w:rFonts w:ascii="Times New Roman" w:hAnsi="Times New Roman"/>
          <w:sz w:val="18"/>
        </w:rPr>
        <w:tab/>
        <w:t>420 Washington Ave. SE</w:t>
      </w:r>
    </w:p>
    <w:p w14:paraId="03CA3B1E" w14:textId="77777777" w:rsidR="00830B82" w:rsidRPr="00830B82" w:rsidRDefault="00830B82" w:rsidP="00830B82">
      <w:pPr>
        <w:pStyle w:val="Headertabs"/>
        <w:tabs>
          <w:tab w:val="clear" w:pos="7560"/>
          <w:tab w:val="left" w:pos="7200"/>
        </w:tabs>
        <w:rPr>
          <w:rFonts w:ascii="Times New Roman" w:hAnsi="Times New Roman"/>
          <w:sz w:val="18"/>
        </w:rPr>
      </w:pPr>
      <w:r w:rsidRPr="00830B82">
        <w:rPr>
          <w:rFonts w:ascii="Times New Roman" w:hAnsi="Times New Roman"/>
          <w:sz w:val="18"/>
        </w:rPr>
        <w:tab/>
      </w:r>
      <w:r w:rsidRPr="00830B82">
        <w:rPr>
          <w:rFonts w:ascii="Times New Roman" w:hAnsi="Times New Roman"/>
          <w:sz w:val="18"/>
        </w:rPr>
        <w:tab/>
        <w:t>Minneapolis, MN 55455</w:t>
      </w:r>
    </w:p>
    <w:p w14:paraId="004AA533" w14:textId="77777777" w:rsidR="00830B82" w:rsidRPr="00830B82" w:rsidRDefault="00830B82" w:rsidP="00830B82">
      <w:pPr>
        <w:pStyle w:val="Headertabs"/>
        <w:tabs>
          <w:tab w:val="clear" w:pos="7560"/>
          <w:tab w:val="left" w:pos="7200"/>
        </w:tabs>
        <w:rPr>
          <w:rFonts w:ascii="Times New Roman" w:hAnsi="Times New Roman"/>
          <w:sz w:val="18"/>
        </w:rPr>
      </w:pPr>
    </w:p>
    <w:p w14:paraId="4AB04AF3" w14:textId="77777777" w:rsidR="00830B82" w:rsidRPr="00830B82" w:rsidRDefault="00830B82" w:rsidP="00830B82">
      <w:pPr>
        <w:pStyle w:val="Headertabs"/>
        <w:tabs>
          <w:tab w:val="clear" w:pos="7560"/>
          <w:tab w:val="left" w:pos="7200"/>
        </w:tabs>
        <w:rPr>
          <w:rFonts w:ascii="Times New Roman" w:hAnsi="Times New Roman"/>
          <w:sz w:val="18"/>
        </w:rPr>
      </w:pPr>
      <w:r w:rsidRPr="00830B82">
        <w:rPr>
          <w:rFonts w:ascii="Times New Roman" w:hAnsi="Times New Roman"/>
          <w:sz w:val="18"/>
        </w:rPr>
        <w:tab/>
      </w:r>
      <w:r w:rsidRPr="00830B82">
        <w:rPr>
          <w:rFonts w:ascii="Times New Roman" w:hAnsi="Times New Roman"/>
          <w:sz w:val="18"/>
        </w:rPr>
        <w:tab/>
        <w:t>Office:  612-625-2532</w:t>
      </w:r>
    </w:p>
    <w:p w14:paraId="50096B34" w14:textId="2C1BC21D" w:rsidR="00830B82" w:rsidRPr="001A22BD" w:rsidRDefault="00830B82" w:rsidP="001A22BD">
      <w:pPr>
        <w:pStyle w:val="Headertabs"/>
        <w:tabs>
          <w:tab w:val="clear" w:pos="7560"/>
          <w:tab w:val="left" w:pos="7200"/>
        </w:tabs>
        <w:rPr>
          <w:rFonts w:ascii="Times New Roman" w:hAnsi="Times New Roman"/>
          <w:sz w:val="18"/>
        </w:rPr>
      </w:pPr>
      <w:r w:rsidRPr="00830B82">
        <w:rPr>
          <w:rFonts w:ascii="Times New Roman" w:hAnsi="Times New Roman"/>
          <w:sz w:val="18"/>
        </w:rPr>
        <w:tab/>
      </w:r>
      <w:r w:rsidRPr="00830B82">
        <w:rPr>
          <w:rFonts w:ascii="Times New Roman" w:hAnsi="Times New Roman"/>
          <w:sz w:val="18"/>
        </w:rPr>
        <w:tab/>
        <w:t>Fax:  612 626-7823</w:t>
      </w:r>
    </w:p>
    <w:p w14:paraId="14627D10" w14:textId="77777777" w:rsidR="00484420" w:rsidRPr="00830B82" w:rsidRDefault="003A33C1" w:rsidP="009039D1">
      <w:pPr>
        <w:pStyle w:val="Title"/>
        <w:jc w:val="center"/>
        <w:rPr>
          <w:rFonts w:ascii="Times New Roman" w:hAnsi="Times New Roman" w:cs="Times New Roman"/>
          <w:b/>
          <w:sz w:val="28"/>
        </w:rPr>
      </w:pPr>
      <w:r w:rsidRPr="00830B82">
        <w:rPr>
          <w:rFonts w:ascii="Times New Roman" w:hAnsi="Times New Roman" w:cs="Times New Roman"/>
          <w:b/>
          <w:sz w:val="28"/>
        </w:rPr>
        <w:t xml:space="preserve">Two Postdoctoral </w:t>
      </w:r>
      <w:r w:rsidR="00E37D5A" w:rsidRPr="00830B82">
        <w:rPr>
          <w:rFonts w:ascii="Times New Roman" w:hAnsi="Times New Roman" w:cs="Times New Roman"/>
          <w:b/>
          <w:sz w:val="28"/>
        </w:rPr>
        <w:t>Associate</w:t>
      </w:r>
      <w:r w:rsidRPr="00830B82">
        <w:rPr>
          <w:rFonts w:ascii="Times New Roman" w:hAnsi="Times New Roman" w:cs="Times New Roman"/>
          <w:b/>
          <w:sz w:val="28"/>
        </w:rPr>
        <w:t xml:space="preserve"> Positions in Biology Education Research at the University of Minnesota</w:t>
      </w:r>
      <w:r w:rsidR="000265ED">
        <w:rPr>
          <w:rFonts w:ascii="Times New Roman" w:hAnsi="Times New Roman" w:cs="Times New Roman"/>
          <w:b/>
          <w:sz w:val="28"/>
        </w:rPr>
        <w:t xml:space="preserve"> – Twin Cities</w:t>
      </w:r>
    </w:p>
    <w:p w14:paraId="2B79396E" w14:textId="77777777" w:rsidR="00140C8B" w:rsidRPr="009039D1" w:rsidRDefault="002303AC" w:rsidP="00830B82">
      <w:pPr>
        <w:jc w:val="both"/>
        <w:rPr>
          <w:rFonts w:ascii="Times New Roman" w:hAnsi="Times New Roman" w:cs="Times New Roman"/>
          <w:sz w:val="24"/>
          <w:szCs w:val="24"/>
        </w:rPr>
      </w:pPr>
      <w:r w:rsidRPr="009039D1">
        <w:rPr>
          <w:rFonts w:ascii="Times New Roman" w:hAnsi="Times New Roman" w:cs="Times New Roman"/>
          <w:sz w:val="24"/>
          <w:szCs w:val="24"/>
        </w:rPr>
        <w:t xml:space="preserve">The Department of Biology Teaching and Learning in the College of Biological Sciences at the University of Minnesota </w:t>
      </w:r>
      <w:r w:rsidR="00140C8B" w:rsidRPr="009039D1">
        <w:rPr>
          <w:rFonts w:ascii="Times New Roman" w:hAnsi="Times New Roman" w:cs="Times New Roman"/>
          <w:sz w:val="24"/>
          <w:szCs w:val="24"/>
        </w:rPr>
        <w:t xml:space="preserve">seeks two postdoctoral research associates interested in conducting research on biology teaching and learning at the undergraduate level. </w:t>
      </w:r>
    </w:p>
    <w:p w14:paraId="649D0434" w14:textId="243DAA0F" w:rsidR="00140C8B" w:rsidRPr="009039D1" w:rsidRDefault="002303AC" w:rsidP="00140C8B">
      <w:pPr>
        <w:jc w:val="both"/>
        <w:rPr>
          <w:rFonts w:ascii="Times New Roman" w:hAnsi="Times New Roman" w:cs="Times New Roman"/>
        </w:rPr>
      </w:pPr>
      <w:r w:rsidRPr="009039D1">
        <w:rPr>
          <w:rFonts w:ascii="Times New Roman" w:hAnsi="Times New Roman" w:cs="Times New Roman"/>
        </w:rPr>
        <w:t xml:space="preserve">One postdoctoral scholar will work under the supervision of Dr. </w:t>
      </w:r>
      <w:r w:rsidR="00140C8B" w:rsidRPr="009039D1">
        <w:rPr>
          <w:rFonts w:ascii="Times New Roman" w:hAnsi="Times New Roman" w:cs="Times New Roman"/>
        </w:rPr>
        <w:t xml:space="preserve">Anita </w:t>
      </w:r>
      <w:r w:rsidRPr="009039D1">
        <w:rPr>
          <w:rFonts w:ascii="Times New Roman" w:hAnsi="Times New Roman" w:cs="Times New Roman"/>
        </w:rPr>
        <w:t xml:space="preserve">Schuchardt to </w:t>
      </w:r>
      <w:r w:rsidR="00140C8B" w:rsidRPr="009039D1">
        <w:rPr>
          <w:rFonts w:ascii="Times New Roman" w:hAnsi="Times New Roman" w:cs="Times New Roman"/>
        </w:rPr>
        <w:t xml:space="preserve">pursue </w:t>
      </w:r>
      <w:r w:rsidR="00C91818" w:rsidRPr="009039D1">
        <w:rPr>
          <w:rFonts w:ascii="Times New Roman" w:hAnsi="Times New Roman" w:cs="Times New Roman"/>
        </w:rPr>
        <w:t xml:space="preserve">research </w:t>
      </w:r>
      <w:r w:rsidR="00C91818">
        <w:rPr>
          <w:rFonts w:ascii="Times New Roman" w:hAnsi="Times New Roman" w:cs="Times New Roman"/>
        </w:rPr>
        <w:t>about</w:t>
      </w:r>
      <w:r w:rsidR="007658DB">
        <w:rPr>
          <w:rFonts w:ascii="Times New Roman" w:hAnsi="Times New Roman" w:cs="Times New Roman"/>
        </w:rPr>
        <w:t xml:space="preserve"> the effect of student engagement in constructing and testing models of scientific phenomenon on student learning</w:t>
      </w:r>
      <w:r w:rsidR="00B84E30">
        <w:rPr>
          <w:rFonts w:ascii="Times New Roman" w:hAnsi="Times New Roman" w:cs="Times New Roman"/>
        </w:rPr>
        <w:t>. I am particularly interested in how mathematical modeling and computational modeling can be incorporated in to science curricul</w:t>
      </w:r>
      <w:r w:rsidR="007658DB">
        <w:rPr>
          <w:rFonts w:ascii="Times New Roman" w:hAnsi="Times New Roman" w:cs="Times New Roman"/>
        </w:rPr>
        <w:t>a</w:t>
      </w:r>
      <w:r w:rsidR="00B84E30">
        <w:rPr>
          <w:rFonts w:ascii="Times New Roman" w:hAnsi="Times New Roman" w:cs="Times New Roman"/>
        </w:rPr>
        <w:t xml:space="preserve"> to help students achieve a better understanding of scientific mechanisms </w:t>
      </w:r>
      <w:r w:rsidR="007658DB">
        <w:rPr>
          <w:rFonts w:ascii="Times New Roman" w:hAnsi="Times New Roman" w:cs="Times New Roman"/>
        </w:rPr>
        <w:t>and</w:t>
      </w:r>
      <w:r w:rsidR="00B84E30">
        <w:rPr>
          <w:rFonts w:ascii="Times New Roman" w:hAnsi="Times New Roman" w:cs="Times New Roman"/>
        </w:rPr>
        <w:t xml:space="preserve"> improve their computational thinking and quantitative reasoning. </w:t>
      </w:r>
    </w:p>
    <w:p w14:paraId="76B73786" w14:textId="083B00EA" w:rsidR="003A33C1" w:rsidRPr="009039D1" w:rsidRDefault="002303AC" w:rsidP="00140C8B">
      <w:pPr>
        <w:jc w:val="both"/>
        <w:rPr>
          <w:rFonts w:ascii="Times New Roman" w:hAnsi="Times New Roman" w:cs="Times New Roman"/>
        </w:rPr>
      </w:pPr>
      <w:r w:rsidRPr="009039D1">
        <w:rPr>
          <w:rFonts w:ascii="Times New Roman" w:hAnsi="Times New Roman" w:cs="Times New Roman"/>
        </w:rPr>
        <w:t>The other</w:t>
      </w:r>
      <w:r w:rsidR="007658DB">
        <w:rPr>
          <w:rFonts w:ascii="Times New Roman" w:hAnsi="Times New Roman" w:cs="Times New Roman"/>
        </w:rPr>
        <w:t xml:space="preserve"> scholar</w:t>
      </w:r>
      <w:r w:rsidRPr="009039D1">
        <w:rPr>
          <w:rFonts w:ascii="Times New Roman" w:hAnsi="Times New Roman" w:cs="Times New Roman"/>
        </w:rPr>
        <w:t xml:space="preserve"> will work under the supervision of Dr.</w:t>
      </w:r>
      <w:r w:rsidR="00524000" w:rsidRPr="009039D1">
        <w:rPr>
          <w:rFonts w:ascii="Times New Roman" w:hAnsi="Times New Roman" w:cs="Times New Roman"/>
        </w:rPr>
        <w:t xml:space="preserve"> </w:t>
      </w:r>
      <w:proofErr w:type="spellStart"/>
      <w:r w:rsidR="000265ED" w:rsidRPr="009039D1">
        <w:rPr>
          <w:rFonts w:ascii="Times New Roman" w:hAnsi="Times New Roman" w:cs="Times New Roman"/>
        </w:rPr>
        <w:t>Abdi</w:t>
      </w:r>
      <w:proofErr w:type="spellEnd"/>
      <w:r w:rsidR="000265ED" w:rsidRPr="009039D1">
        <w:rPr>
          <w:rFonts w:ascii="Times New Roman" w:hAnsi="Times New Roman" w:cs="Times New Roman"/>
        </w:rPr>
        <w:t xml:space="preserve"> </w:t>
      </w:r>
      <w:proofErr w:type="spellStart"/>
      <w:r w:rsidRPr="009039D1">
        <w:rPr>
          <w:rFonts w:ascii="Times New Roman" w:hAnsi="Times New Roman" w:cs="Times New Roman"/>
        </w:rPr>
        <w:t>Warfa</w:t>
      </w:r>
      <w:proofErr w:type="spellEnd"/>
      <w:r w:rsidRPr="009039D1">
        <w:rPr>
          <w:rFonts w:ascii="Times New Roman" w:hAnsi="Times New Roman" w:cs="Times New Roman"/>
        </w:rPr>
        <w:t xml:space="preserve"> </w:t>
      </w:r>
      <w:r w:rsidR="00162843" w:rsidRPr="009039D1">
        <w:rPr>
          <w:rFonts w:ascii="Times New Roman" w:hAnsi="Times New Roman" w:cs="Times New Roman"/>
        </w:rPr>
        <w:t xml:space="preserve">to </w:t>
      </w:r>
      <w:r w:rsidRPr="009039D1">
        <w:rPr>
          <w:rFonts w:ascii="Times New Roman" w:hAnsi="Times New Roman" w:cs="Times New Roman"/>
        </w:rPr>
        <w:t xml:space="preserve">contribute to ongoing research that </w:t>
      </w:r>
      <w:r w:rsidR="00695C2A" w:rsidRPr="00201EB5">
        <w:rPr>
          <w:rFonts w:ascii="Times New Roman" w:hAnsi="Times New Roman" w:cs="Times New Roman"/>
        </w:rPr>
        <w:t>seeks to</w:t>
      </w:r>
      <w:r w:rsidR="00695C2A" w:rsidRPr="00201EB5">
        <w:rPr>
          <w:rFonts w:ascii="Times New Roman" w:hAnsi="Times New Roman" w:cs="Times New Roman"/>
          <w:szCs w:val="20"/>
        </w:rPr>
        <w:t xml:space="preserve"> characterize the nature of </w:t>
      </w:r>
      <w:r w:rsidR="00695C2A">
        <w:rPr>
          <w:rFonts w:ascii="Times New Roman" w:hAnsi="Times New Roman" w:cs="Times New Roman"/>
          <w:szCs w:val="20"/>
        </w:rPr>
        <w:t xml:space="preserve">teacher </w:t>
      </w:r>
      <w:r w:rsidR="00695C2A" w:rsidRPr="00201EB5">
        <w:rPr>
          <w:rFonts w:ascii="Times New Roman" w:hAnsi="Times New Roman" w:cs="Times New Roman"/>
          <w:szCs w:val="20"/>
        </w:rPr>
        <w:t>discourse moves used by biology faculty in reform environments and to quantify their impact on student learning</w:t>
      </w:r>
      <w:r w:rsidR="00695C2A" w:rsidRPr="009039D1">
        <w:rPr>
          <w:rFonts w:ascii="Times New Roman" w:hAnsi="Times New Roman" w:cs="Times New Roman"/>
        </w:rPr>
        <w:t xml:space="preserve"> </w:t>
      </w:r>
      <w:r w:rsidR="00695C2A">
        <w:rPr>
          <w:rFonts w:ascii="Times New Roman" w:hAnsi="Times New Roman" w:cs="Times New Roman"/>
        </w:rPr>
        <w:t>and/</w:t>
      </w:r>
      <w:r w:rsidR="00524000" w:rsidRPr="009039D1">
        <w:rPr>
          <w:rFonts w:ascii="Times New Roman" w:hAnsi="Times New Roman" w:cs="Times New Roman"/>
        </w:rPr>
        <w:t>or</w:t>
      </w:r>
      <w:r w:rsidR="00BA4B96" w:rsidRPr="009039D1">
        <w:rPr>
          <w:rFonts w:ascii="Times New Roman" w:hAnsi="Times New Roman" w:cs="Times New Roman"/>
        </w:rPr>
        <w:t xml:space="preserve"> </w:t>
      </w:r>
      <w:r w:rsidR="003118B3" w:rsidRPr="009039D1">
        <w:rPr>
          <w:rFonts w:ascii="Times New Roman" w:hAnsi="Times New Roman" w:cs="Times New Roman"/>
        </w:rPr>
        <w:t xml:space="preserve">examining the effectiveness of </w:t>
      </w:r>
      <w:r w:rsidR="00524000" w:rsidRPr="009039D1">
        <w:rPr>
          <w:rFonts w:ascii="Times New Roman" w:hAnsi="Times New Roman" w:cs="Times New Roman"/>
        </w:rPr>
        <w:t xml:space="preserve">modeling </w:t>
      </w:r>
      <w:r w:rsidR="00830B82" w:rsidRPr="009039D1">
        <w:rPr>
          <w:rFonts w:ascii="Times New Roman" w:hAnsi="Times New Roman" w:cs="Times New Roman"/>
        </w:rPr>
        <w:t>activities on student</w:t>
      </w:r>
      <w:r w:rsidR="003118B3" w:rsidRPr="009039D1">
        <w:rPr>
          <w:rFonts w:ascii="Times New Roman" w:hAnsi="Times New Roman" w:cs="Times New Roman"/>
        </w:rPr>
        <w:t xml:space="preserve"> cognition</w:t>
      </w:r>
      <w:r w:rsidR="00524000" w:rsidRPr="009039D1">
        <w:rPr>
          <w:rFonts w:ascii="Times New Roman" w:hAnsi="Times New Roman" w:cs="Times New Roman"/>
        </w:rPr>
        <w:t>.</w:t>
      </w:r>
    </w:p>
    <w:p w14:paraId="6DD9FA73" w14:textId="77777777" w:rsidR="000265ED" w:rsidRPr="009039D1" w:rsidRDefault="002303AC" w:rsidP="000265ED">
      <w:pPr>
        <w:jc w:val="both"/>
        <w:rPr>
          <w:rFonts w:ascii="Times New Roman" w:hAnsi="Times New Roman" w:cs="Times New Roman"/>
          <w:color w:val="FF0000"/>
        </w:rPr>
      </w:pPr>
      <w:r w:rsidRPr="009039D1">
        <w:rPr>
          <w:rFonts w:ascii="Times New Roman" w:hAnsi="Times New Roman" w:cs="Times New Roman"/>
        </w:rPr>
        <w:t xml:space="preserve">Applicants should have either a PhD in </w:t>
      </w:r>
      <w:r w:rsidR="001466DF" w:rsidRPr="009039D1">
        <w:rPr>
          <w:rFonts w:ascii="Times New Roman" w:hAnsi="Times New Roman" w:cs="Times New Roman"/>
        </w:rPr>
        <w:t xml:space="preserve">biology, biochemistry or </w:t>
      </w:r>
      <w:r w:rsidR="00BA4B96" w:rsidRPr="009039D1">
        <w:rPr>
          <w:rFonts w:ascii="Times New Roman" w:hAnsi="Times New Roman" w:cs="Times New Roman"/>
        </w:rPr>
        <w:t>related sciences</w:t>
      </w:r>
      <w:r w:rsidRPr="009039D1">
        <w:rPr>
          <w:rFonts w:ascii="Times New Roman" w:hAnsi="Times New Roman" w:cs="Times New Roman"/>
        </w:rPr>
        <w:t xml:space="preserve"> with </w:t>
      </w:r>
      <w:r w:rsidR="00140C8B" w:rsidRPr="009039D1">
        <w:rPr>
          <w:rFonts w:ascii="Times New Roman" w:hAnsi="Times New Roman" w:cs="Times New Roman"/>
        </w:rPr>
        <w:t>some experience</w:t>
      </w:r>
      <w:r w:rsidRPr="009039D1">
        <w:rPr>
          <w:rFonts w:ascii="Times New Roman" w:hAnsi="Times New Roman" w:cs="Times New Roman"/>
        </w:rPr>
        <w:t xml:space="preserve"> in biology </w:t>
      </w:r>
      <w:r w:rsidR="00140C8B" w:rsidRPr="009039D1">
        <w:rPr>
          <w:rFonts w:ascii="Times New Roman" w:hAnsi="Times New Roman" w:cs="Times New Roman"/>
        </w:rPr>
        <w:t xml:space="preserve">teaching or </w:t>
      </w:r>
      <w:r w:rsidRPr="009039D1">
        <w:rPr>
          <w:rFonts w:ascii="Times New Roman" w:hAnsi="Times New Roman" w:cs="Times New Roman"/>
        </w:rPr>
        <w:t>education research</w:t>
      </w:r>
      <w:r w:rsidR="00705BD7" w:rsidRPr="009039D1">
        <w:rPr>
          <w:rFonts w:ascii="Times New Roman" w:hAnsi="Times New Roman" w:cs="Times New Roman"/>
        </w:rPr>
        <w:t>;</w:t>
      </w:r>
      <w:r w:rsidR="00877AC9" w:rsidRPr="009039D1">
        <w:rPr>
          <w:rFonts w:ascii="Times New Roman" w:hAnsi="Times New Roman" w:cs="Times New Roman"/>
        </w:rPr>
        <w:t xml:space="preserve"> or have a Master’s degree in </w:t>
      </w:r>
      <w:r w:rsidR="001466DF" w:rsidRPr="009039D1">
        <w:rPr>
          <w:rFonts w:ascii="Times New Roman" w:hAnsi="Times New Roman" w:cs="Times New Roman"/>
        </w:rPr>
        <w:t xml:space="preserve">these fields </w:t>
      </w:r>
      <w:r w:rsidR="00877AC9" w:rsidRPr="009039D1">
        <w:rPr>
          <w:rFonts w:ascii="Times New Roman" w:hAnsi="Times New Roman" w:cs="Times New Roman"/>
        </w:rPr>
        <w:t>with a PhD in science education, learning sciences or equivalen</w:t>
      </w:r>
      <w:r w:rsidR="00BA4B96" w:rsidRPr="009039D1">
        <w:rPr>
          <w:rFonts w:ascii="Times New Roman" w:hAnsi="Times New Roman" w:cs="Times New Roman"/>
        </w:rPr>
        <w:t>t areas</w:t>
      </w:r>
      <w:r w:rsidR="00877AC9" w:rsidRPr="009039D1">
        <w:rPr>
          <w:rFonts w:ascii="Times New Roman" w:hAnsi="Times New Roman" w:cs="Times New Roman"/>
        </w:rPr>
        <w:t>.</w:t>
      </w:r>
      <w:r w:rsidR="001466DF" w:rsidRPr="009039D1">
        <w:rPr>
          <w:rFonts w:ascii="Times New Roman" w:hAnsi="Times New Roman" w:cs="Times New Roman"/>
        </w:rPr>
        <w:t xml:space="preserve"> </w:t>
      </w:r>
    </w:p>
    <w:p w14:paraId="5E6A07D6" w14:textId="77777777" w:rsidR="00BA4B96" w:rsidRPr="009039D1" w:rsidRDefault="003118B3" w:rsidP="00830B82">
      <w:pPr>
        <w:jc w:val="both"/>
        <w:rPr>
          <w:rFonts w:ascii="Times New Roman" w:hAnsi="Times New Roman" w:cs="Times New Roman"/>
        </w:rPr>
      </w:pPr>
      <w:r w:rsidRPr="009039D1">
        <w:rPr>
          <w:rFonts w:ascii="Times New Roman" w:hAnsi="Times New Roman" w:cs="Times New Roman"/>
        </w:rPr>
        <w:t xml:space="preserve">Responsibilities will include co-advising and mentoring graduate and undergraduate research assistants, participating and contributing to </w:t>
      </w:r>
      <w:r w:rsidR="00705BD7" w:rsidRPr="009039D1">
        <w:rPr>
          <w:rFonts w:ascii="Times New Roman" w:hAnsi="Times New Roman" w:cs="Times New Roman"/>
        </w:rPr>
        <w:t xml:space="preserve">an </w:t>
      </w:r>
      <w:r w:rsidRPr="009039D1">
        <w:rPr>
          <w:rFonts w:ascii="Times New Roman" w:hAnsi="Times New Roman" w:cs="Times New Roman"/>
        </w:rPr>
        <w:t>established journal research club, and seeking external grants for research projects.</w:t>
      </w:r>
    </w:p>
    <w:p w14:paraId="24BB7289" w14:textId="7EDDF5E6" w:rsidR="002E3483" w:rsidRPr="009039D1" w:rsidRDefault="002E3483" w:rsidP="00830B82">
      <w:pPr>
        <w:jc w:val="both"/>
        <w:rPr>
          <w:rFonts w:ascii="Times New Roman" w:hAnsi="Times New Roman" w:cs="Times New Roman"/>
        </w:rPr>
      </w:pPr>
      <w:r w:rsidRPr="009039D1">
        <w:rPr>
          <w:rFonts w:ascii="Times New Roman" w:hAnsi="Times New Roman" w:cs="Times New Roman"/>
        </w:rPr>
        <w:t xml:space="preserve">The position start date is negotiable </w:t>
      </w:r>
      <w:r w:rsidR="001466DF" w:rsidRPr="009039D1">
        <w:rPr>
          <w:rFonts w:ascii="Times New Roman" w:hAnsi="Times New Roman" w:cs="Times New Roman"/>
        </w:rPr>
        <w:t>with</w:t>
      </w:r>
      <w:r w:rsidRPr="009039D1">
        <w:rPr>
          <w:rFonts w:ascii="Times New Roman" w:hAnsi="Times New Roman" w:cs="Times New Roman"/>
        </w:rPr>
        <w:t xml:space="preserve"> an ideal start date </w:t>
      </w:r>
      <w:r w:rsidR="004F4936" w:rsidRPr="009039D1">
        <w:rPr>
          <w:rFonts w:ascii="Times New Roman" w:hAnsi="Times New Roman" w:cs="Times New Roman"/>
        </w:rPr>
        <w:t>o</w:t>
      </w:r>
      <w:r w:rsidR="000265ED" w:rsidRPr="009039D1">
        <w:rPr>
          <w:rFonts w:ascii="Times New Roman" w:hAnsi="Times New Roman" w:cs="Times New Roman"/>
        </w:rPr>
        <w:t>f</w:t>
      </w:r>
      <w:r w:rsidRPr="009039D1">
        <w:rPr>
          <w:rFonts w:ascii="Times New Roman" w:hAnsi="Times New Roman" w:cs="Times New Roman"/>
        </w:rPr>
        <w:t xml:space="preserve"> </w:t>
      </w:r>
      <w:r w:rsidR="001466DF" w:rsidRPr="009039D1">
        <w:rPr>
          <w:rFonts w:ascii="Times New Roman" w:hAnsi="Times New Roman" w:cs="Times New Roman"/>
        </w:rPr>
        <w:t>July1, 2017</w:t>
      </w:r>
      <w:r w:rsidRPr="009039D1">
        <w:rPr>
          <w:rFonts w:ascii="Times New Roman" w:hAnsi="Times New Roman" w:cs="Times New Roman"/>
        </w:rPr>
        <w:t>. One year of internal funding is available</w:t>
      </w:r>
      <w:r w:rsidR="003118B3" w:rsidRPr="009039D1">
        <w:rPr>
          <w:rFonts w:ascii="Times New Roman" w:hAnsi="Times New Roman" w:cs="Times New Roman"/>
        </w:rPr>
        <w:t xml:space="preserve"> for each position with the possibility of </w:t>
      </w:r>
      <w:r w:rsidR="004F4936" w:rsidRPr="009039D1">
        <w:rPr>
          <w:rFonts w:ascii="Times New Roman" w:hAnsi="Times New Roman" w:cs="Times New Roman"/>
        </w:rPr>
        <w:t>second year</w:t>
      </w:r>
      <w:r w:rsidR="003118B3" w:rsidRPr="009039D1">
        <w:rPr>
          <w:rFonts w:ascii="Times New Roman" w:hAnsi="Times New Roman" w:cs="Times New Roman"/>
        </w:rPr>
        <w:t xml:space="preserve"> renewal depending on funding availability, performance</w:t>
      </w:r>
      <w:r w:rsidR="003D68BF" w:rsidRPr="009039D1">
        <w:rPr>
          <w:rFonts w:ascii="Times New Roman" w:hAnsi="Times New Roman" w:cs="Times New Roman"/>
        </w:rPr>
        <w:t xml:space="preserve">, and </w:t>
      </w:r>
      <w:r w:rsidR="00830B82" w:rsidRPr="009039D1">
        <w:rPr>
          <w:rFonts w:ascii="Times New Roman" w:hAnsi="Times New Roman" w:cs="Times New Roman"/>
        </w:rPr>
        <w:t>project needs</w:t>
      </w:r>
      <w:r w:rsidRPr="009039D1">
        <w:rPr>
          <w:rFonts w:ascii="Times New Roman" w:hAnsi="Times New Roman" w:cs="Times New Roman"/>
        </w:rPr>
        <w:t>.</w:t>
      </w:r>
      <w:r w:rsidR="0043342A">
        <w:rPr>
          <w:rFonts w:ascii="Times New Roman" w:hAnsi="Times New Roman" w:cs="Times New Roman"/>
        </w:rPr>
        <w:t xml:space="preserve"> The base salary is $48,000 per year, and includes benefits as established by the University HR department.</w:t>
      </w:r>
    </w:p>
    <w:p w14:paraId="32E152C4" w14:textId="15C5ECB1" w:rsidR="003118B3" w:rsidRPr="00830B82" w:rsidRDefault="002E3483" w:rsidP="00830B82">
      <w:pPr>
        <w:jc w:val="both"/>
        <w:rPr>
          <w:rFonts w:ascii="Times New Roman" w:hAnsi="Times New Roman" w:cs="Times New Roman"/>
          <w:sz w:val="24"/>
          <w:szCs w:val="24"/>
        </w:rPr>
      </w:pPr>
      <w:r w:rsidRPr="009039D1">
        <w:rPr>
          <w:rFonts w:ascii="Times New Roman" w:hAnsi="Times New Roman" w:cs="Times New Roman"/>
        </w:rPr>
        <w:t xml:space="preserve">To apply, please </w:t>
      </w:r>
      <w:r w:rsidR="001A22BD">
        <w:rPr>
          <w:rFonts w:ascii="Times New Roman" w:hAnsi="Times New Roman" w:cs="Times New Roman"/>
        </w:rPr>
        <w:t xml:space="preserve">go to the following website: </w:t>
      </w:r>
      <w:hyperlink r:id="rId6" w:history="1">
        <w:r w:rsidR="001A22BD" w:rsidRPr="00E9284D">
          <w:rPr>
            <w:rStyle w:val="Hyperlink"/>
            <w:rFonts w:ascii="Times New Roman" w:hAnsi="Times New Roman" w:cs="Times New Roman"/>
            <w:u w:color="103CC0"/>
          </w:rPr>
          <w:t>http://www1.umn.edu/ohr/employment/</w:t>
        </w:r>
      </w:hyperlink>
      <w:r w:rsidR="001A22BD">
        <w:rPr>
          <w:rFonts w:ascii="Times New Roman" w:hAnsi="Times New Roman" w:cs="Times New Roman"/>
          <w:color w:val="103CC0"/>
        </w:rPr>
        <w:t xml:space="preserve">. </w:t>
      </w:r>
      <w:r w:rsidR="001A22BD">
        <w:rPr>
          <w:rFonts w:ascii="Times New Roman" w:hAnsi="Times New Roman" w:cs="Times New Roman"/>
        </w:rPr>
        <w:t xml:space="preserve">The job identification number is: 315891. To be considered complete, </w:t>
      </w:r>
      <w:r w:rsidR="00BA7284">
        <w:rPr>
          <w:rFonts w:ascii="Times New Roman" w:hAnsi="Times New Roman" w:cs="Times New Roman"/>
        </w:rPr>
        <w:t>the application must include</w:t>
      </w:r>
      <w:r w:rsidR="001A22BD">
        <w:rPr>
          <w:rFonts w:ascii="Times New Roman" w:hAnsi="Times New Roman" w:cs="Times New Roman"/>
        </w:rPr>
        <w:t xml:space="preserve"> the online application, </w:t>
      </w:r>
      <w:r w:rsidR="000265ED" w:rsidRPr="009039D1">
        <w:rPr>
          <w:rFonts w:ascii="Times New Roman" w:hAnsi="Times New Roman" w:cs="Times New Roman"/>
        </w:rPr>
        <w:t xml:space="preserve">a </w:t>
      </w:r>
      <w:r w:rsidR="004F4936" w:rsidRPr="009039D1">
        <w:rPr>
          <w:rFonts w:ascii="Times New Roman" w:hAnsi="Times New Roman" w:cs="Times New Roman"/>
        </w:rPr>
        <w:t>cover letter</w:t>
      </w:r>
      <w:r w:rsidR="001466DF" w:rsidRPr="009039D1">
        <w:rPr>
          <w:rFonts w:ascii="Times New Roman" w:hAnsi="Times New Roman" w:cs="Times New Roman"/>
        </w:rPr>
        <w:t xml:space="preserve">, a </w:t>
      </w:r>
      <w:proofErr w:type="gramStart"/>
      <w:r w:rsidR="001466DF" w:rsidRPr="009039D1">
        <w:rPr>
          <w:rFonts w:ascii="Times New Roman" w:hAnsi="Times New Roman" w:cs="Times New Roman"/>
        </w:rPr>
        <w:t>one page</w:t>
      </w:r>
      <w:proofErr w:type="gramEnd"/>
      <w:r w:rsidR="001466DF" w:rsidRPr="009039D1">
        <w:rPr>
          <w:rFonts w:ascii="Times New Roman" w:hAnsi="Times New Roman" w:cs="Times New Roman"/>
        </w:rPr>
        <w:t xml:space="preserve"> summary of educational research interests and future goals, a curriculum vitae, and the names and contact </w:t>
      </w:r>
      <w:r w:rsidR="001A22BD">
        <w:rPr>
          <w:rFonts w:ascii="Times New Roman" w:hAnsi="Times New Roman" w:cs="Times New Roman"/>
        </w:rPr>
        <w:t xml:space="preserve">information of three references. Questions about these positions can be directed to </w:t>
      </w:r>
      <w:r w:rsidR="001466DF" w:rsidRPr="009039D1">
        <w:rPr>
          <w:rFonts w:ascii="Times New Roman" w:hAnsi="Times New Roman" w:cs="Times New Roman"/>
        </w:rPr>
        <w:t>Drs. Anita Schuchardt (</w:t>
      </w:r>
      <w:hyperlink r:id="rId7" w:history="1">
        <w:r w:rsidR="001466DF" w:rsidRPr="009039D1">
          <w:rPr>
            <w:rStyle w:val="Hyperlink"/>
            <w:rFonts w:ascii="Times New Roman" w:hAnsi="Times New Roman" w:cs="Times New Roman"/>
          </w:rPr>
          <w:t>aschucha@umn.edu</w:t>
        </w:r>
      </w:hyperlink>
      <w:r w:rsidR="001466DF" w:rsidRPr="009039D1">
        <w:rPr>
          <w:rFonts w:ascii="Times New Roman" w:hAnsi="Times New Roman" w:cs="Times New Roman"/>
        </w:rPr>
        <w:t xml:space="preserve">) and </w:t>
      </w:r>
      <w:proofErr w:type="spellStart"/>
      <w:r w:rsidR="001466DF" w:rsidRPr="009039D1">
        <w:rPr>
          <w:rFonts w:ascii="Times New Roman" w:hAnsi="Times New Roman" w:cs="Times New Roman"/>
        </w:rPr>
        <w:t>Abdi</w:t>
      </w:r>
      <w:proofErr w:type="spellEnd"/>
      <w:r w:rsidR="001466DF" w:rsidRPr="009039D1">
        <w:rPr>
          <w:rFonts w:ascii="Times New Roman" w:hAnsi="Times New Roman" w:cs="Times New Roman"/>
        </w:rPr>
        <w:t xml:space="preserve"> </w:t>
      </w:r>
      <w:proofErr w:type="spellStart"/>
      <w:r w:rsidR="001466DF" w:rsidRPr="009039D1">
        <w:rPr>
          <w:rFonts w:ascii="Times New Roman" w:hAnsi="Times New Roman" w:cs="Times New Roman"/>
        </w:rPr>
        <w:t>Warfa</w:t>
      </w:r>
      <w:proofErr w:type="spellEnd"/>
      <w:r w:rsidR="001466DF" w:rsidRPr="009039D1">
        <w:rPr>
          <w:rFonts w:ascii="Times New Roman" w:hAnsi="Times New Roman" w:cs="Times New Roman"/>
        </w:rPr>
        <w:t xml:space="preserve"> (</w:t>
      </w:r>
      <w:hyperlink r:id="rId8" w:history="1">
        <w:r w:rsidR="001466DF" w:rsidRPr="009039D1">
          <w:rPr>
            <w:rStyle w:val="Hyperlink"/>
            <w:rFonts w:ascii="Times New Roman" w:hAnsi="Times New Roman" w:cs="Times New Roman"/>
          </w:rPr>
          <w:t>awarfa@umn.edu</w:t>
        </w:r>
      </w:hyperlink>
      <w:r w:rsidR="001466DF" w:rsidRPr="009039D1">
        <w:rPr>
          <w:rFonts w:ascii="Times New Roman" w:hAnsi="Times New Roman" w:cs="Times New Roman"/>
        </w:rPr>
        <w:t xml:space="preserve">). Please indicate whether you wish to work with Dr. </w:t>
      </w:r>
      <w:proofErr w:type="spellStart"/>
      <w:r w:rsidR="001466DF" w:rsidRPr="009039D1">
        <w:rPr>
          <w:rFonts w:ascii="Times New Roman" w:hAnsi="Times New Roman" w:cs="Times New Roman"/>
        </w:rPr>
        <w:t>Warfa</w:t>
      </w:r>
      <w:proofErr w:type="spellEnd"/>
      <w:r w:rsidR="001466DF" w:rsidRPr="009039D1">
        <w:rPr>
          <w:rFonts w:ascii="Times New Roman" w:hAnsi="Times New Roman" w:cs="Times New Roman"/>
        </w:rPr>
        <w:t xml:space="preserve"> or Dr. Schuchardt at the top of your cover letter.</w:t>
      </w:r>
      <w:r w:rsidR="00C02BAF" w:rsidRPr="009039D1">
        <w:rPr>
          <w:rFonts w:ascii="Times New Roman" w:hAnsi="Times New Roman" w:cs="Times New Roman"/>
        </w:rPr>
        <w:t xml:space="preserve"> </w:t>
      </w:r>
      <w:r w:rsidRPr="009039D1">
        <w:rPr>
          <w:rFonts w:ascii="Times New Roman" w:hAnsi="Times New Roman" w:cs="Times New Roman"/>
        </w:rPr>
        <w:t xml:space="preserve">For full consideration, all materials must be received by </w:t>
      </w:r>
      <w:r w:rsidR="00BA7284">
        <w:rPr>
          <w:rFonts w:ascii="Times New Roman" w:hAnsi="Times New Roman" w:cs="Times New Roman"/>
        </w:rPr>
        <w:t>April 2</w:t>
      </w:r>
      <w:bookmarkStart w:id="0" w:name="_GoBack"/>
      <w:bookmarkEnd w:id="0"/>
      <w:r w:rsidR="001466DF" w:rsidRPr="009039D1">
        <w:rPr>
          <w:rFonts w:ascii="Times New Roman" w:hAnsi="Times New Roman" w:cs="Times New Roman"/>
        </w:rPr>
        <w:t>, 2017.</w:t>
      </w:r>
      <w:r w:rsidR="003118B3" w:rsidRPr="009039D1">
        <w:rPr>
          <w:rFonts w:ascii="Times New Roman" w:hAnsi="Times New Roman" w:cs="Times New Roman"/>
        </w:rPr>
        <w:t xml:space="preserve"> Review of the applications will continue until the position</w:t>
      </w:r>
      <w:r w:rsidR="00C02BAF" w:rsidRPr="009039D1">
        <w:rPr>
          <w:rFonts w:ascii="Times New Roman" w:hAnsi="Times New Roman" w:cs="Times New Roman"/>
        </w:rPr>
        <w:t>s</w:t>
      </w:r>
      <w:r w:rsidR="003118B3" w:rsidRPr="009039D1">
        <w:rPr>
          <w:rFonts w:ascii="Times New Roman" w:hAnsi="Times New Roman" w:cs="Times New Roman"/>
        </w:rPr>
        <w:t xml:space="preserve"> </w:t>
      </w:r>
      <w:r w:rsidR="00C02BAF" w:rsidRPr="009039D1">
        <w:rPr>
          <w:rFonts w:ascii="Times New Roman" w:hAnsi="Times New Roman" w:cs="Times New Roman"/>
        </w:rPr>
        <w:t>are</w:t>
      </w:r>
      <w:r w:rsidR="003118B3" w:rsidRPr="009039D1">
        <w:rPr>
          <w:rFonts w:ascii="Times New Roman" w:hAnsi="Times New Roman" w:cs="Times New Roman"/>
        </w:rPr>
        <w:t xml:space="preserve"> filled.</w:t>
      </w:r>
    </w:p>
    <w:p w14:paraId="09310991" w14:textId="2618CDE2" w:rsidR="003118B3" w:rsidRPr="009039D1" w:rsidRDefault="009039D1" w:rsidP="009039D1">
      <w:pPr>
        <w:jc w:val="both"/>
        <w:rPr>
          <w:rFonts w:ascii="Times New Roman" w:hAnsi="Times New Roman" w:cs="Times New Roman"/>
          <w:b/>
          <w:color w:val="FF0000"/>
          <w:sz w:val="20"/>
          <w:szCs w:val="20"/>
        </w:rPr>
      </w:pPr>
      <w:r w:rsidRPr="009039D1">
        <w:rPr>
          <w:rFonts w:ascii="Times New Roman" w:hAnsi="Times New Roman" w:cs="Times New Roman"/>
          <w:sz w:val="20"/>
          <w:szCs w:val="20"/>
        </w:rPr>
        <w:t>The University of Minnesota provide</w:t>
      </w:r>
      <w:r w:rsidR="00F35158">
        <w:rPr>
          <w:rFonts w:ascii="Times New Roman" w:hAnsi="Times New Roman" w:cs="Times New Roman"/>
          <w:sz w:val="20"/>
          <w:szCs w:val="20"/>
        </w:rPr>
        <w:t>s</w:t>
      </w:r>
      <w:r w:rsidRPr="009039D1">
        <w:rPr>
          <w:rFonts w:ascii="Times New Roman" w:hAnsi="Times New Roman" w:cs="Times New Roman"/>
          <w:sz w:val="20"/>
          <w:szCs w:val="20"/>
        </w:rPr>
        <w:t xml:space="preserve"> equal access to and opportunity in its programs, facilities, and employment without regard to race, color, creed, religion, national origin, gender, age, marital status, disability, public assistance status, veteran status, sexual orientation, gender identity, or gender expression.</w:t>
      </w:r>
    </w:p>
    <w:sectPr w:rsidR="003118B3" w:rsidRPr="0090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2167B"/>
    <w:multiLevelType w:val="multilevel"/>
    <w:tmpl w:val="1EF2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C1"/>
    <w:rsid w:val="000265ED"/>
    <w:rsid w:val="00140C8B"/>
    <w:rsid w:val="001466DF"/>
    <w:rsid w:val="00162843"/>
    <w:rsid w:val="001A22BD"/>
    <w:rsid w:val="001C023E"/>
    <w:rsid w:val="002303AC"/>
    <w:rsid w:val="002717B0"/>
    <w:rsid w:val="002E3483"/>
    <w:rsid w:val="003118B3"/>
    <w:rsid w:val="003A33C1"/>
    <w:rsid w:val="003D68BF"/>
    <w:rsid w:val="0043342A"/>
    <w:rsid w:val="00484420"/>
    <w:rsid w:val="004F4936"/>
    <w:rsid w:val="00524000"/>
    <w:rsid w:val="005C4F75"/>
    <w:rsid w:val="00695C2A"/>
    <w:rsid w:val="006C1367"/>
    <w:rsid w:val="00705BD7"/>
    <w:rsid w:val="00721B93"/>
    <w:rsid w:val="007658DB"/>
    <w:rsid w:val="008204F0"/>
    <w:rsid w:val="00830B82"/>
    <w:rsid w:val="00877AC9"/>
    <w:rsid w:val="008E0AD2"/>
    <w:rsid w:val="009039D1"/>
    <w:rsid w:val="00921C3F"/>
    <w:rsid w:val="00B62168"/>
    <w:rsid w:val="00B84E30"/>
    <w:rsid w:val="00BA4B96"/>
    <w:rsid w:val="00BA7284"/>
    <w:rsid w:val="00BF44F9"/>
    <w:rsid w:val="00C02BAF"/>
    <w:rsid w:val="00C91818"/>
    <w:rsid w:val="00CB3142"/>
    <w:rsid w:val="00D94A2B"/>
    <w:rsid w:val="00E37D5A"/>
    <w:rsid w:val="00F35158"/>
    <w:rsid w:val="00F44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83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33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3C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C1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3483"/>
    <w:rPr>
      <w:color w:val="0563C1" w:themeColor="hyperlink"/>
      <w:u w:val="single"/>
    </w:rPr>
  </w:style>
  <w:style w:type="paragraph" w:customStyle="1" w:styleId="Headertabs">
    <w:name w:val="Header tabs"/>
    <w:basedOn w:val="Normal"/>
    <w:rsid w:val="00830B82"/>
    <w:pPr>
      <w:keepLines/>
      <w:tabs>
        <w:tab w:val="left" w:pos="3600"/>
        <w:tab w:val="left" w:pos="7560"/>
        <w:tab w:val="left" w:pos="8180"/>
      </w:tabs>
      <w:spacing w:after="0" w:line="240" w:lineRule="auto"/>
    </w:pPr>
    <w:rPr>
      <w:rFonts w:ascii="Times" w:eastAsia="Times New Roman" w:hAnsi="Times" w:cs="Times New Roman"/>
      <w:i/>
      <w:sz w:val="20"/>
      <w:szCs w:val="20"/>
    </w:rPr>
  </w:style>
  <w:style w:type="character" w:styleId="CommentReference">
    <w:name w:val="annotation reference"/>
    <w:basedOn w:val="DefaultParagraphFont"/>
    <w:uiPriority w:val="99"/>
    <w:semiHidden/>
    <w:unhideWhenUsed/>
    <w:rsid w:val="00140C8B"/>
    <w:rPr>
      <w:sz w:val="18"/>
      <w:szCs w:val="18"/>
    </w:rPr>
  </w:style>
  <w:style w:type="paragraph" w:styleId="CommentText">
    <w:name w:val="annotation text"/>
    <w:basedOn w:val="Normal"/>
    <w:link w:val="CommentTextChar"/>
    <w:uiPriority w:val="99"/>
    <w:semiHidden/>
    <w:unhideWhenUsed/>
    <w:rsid w:val="00140C8B"/>
    <w:pPr>
      <w:spacing w:line="240" w:lineRule="auto"/>
    </w:pPr>
    <w:rPr>
      <w:sz w:val="24"/>
      <w:szCs w:val="24"/>
    </w:rPr>
  </w:style>
  <w:style w:type="character" w:customStyle="1" w:styleId="CommentTextChar">
    <w:name w:val="Comment Text Char"/>
    <w:basedOn w:val="DefaultParagraphFont"/>
    <w:link w:val="CommentText"/>
    <w:uiPriority w:val="99"/>
    <w:semiHidden/>
    <w:rsid w:val="00140C8B"/>
    <w:rPr>
      <w:sz w:val="24"/>
      <w:szCs w:val="24"/>
    </w:rPr>
  </w:style>
  <w:style w:type="paragraph" w:styleId="CommentSubject">
    <w:name w:val="annotation subject"/>
    <w:basedOn w:val="CommentText"/>
    <w:next w:val="CommentText"/>
    <w:link w:val="CommentSubjectChar"/>
    <w:uiPriority w:val="99"/>
    <w:semiHidden/>
    <w:unhideWhenUsed/>
    <w:rsid w:val="00140C8B"/>
    <w:rPr>
      <w:b/>
      <w:bCs/>
      <w:sz w:val="20"/>
      <w:szCs w:val="20"/>
    </w:rPr>
  </w:style>
  <w:style w:type="character" w:customStyle="1" w:styleId="CommentSubjectChar">
    <w:name w:val="Comment Subject Char"/>
    <w:basedOn w:val="CommentTextChar"/>
    <w:link w:val="CommentSubject"/>
    <w:uiPriority w:val="99"/>
    <w:semiHidden/>
    <w:rsid w:val="00140C8B"/>
    <w:rPr>
      <w:b/>
      <w:bCs/>
      <w:sz w:val="20"/>
      <w:szCs w:val="20"/>
    </w:rPr>
  </w:style>
  <w:style w:type="paragraph" w:styleId="BalloonText">
    <w:name w:val="Balloon Text"/>
    <w:basedOn w:val="Normal"/>
    <w:link w:val="BalloonTextChar"/>
    <w:uiPriority w:val="99"/>
    <w:semiHidden/>
    <w:unhideWhenUsed/>
    <w:rsid w:val="00140C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C8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33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3C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C1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3483"/>
    <w:rPr>
      <w:color w:val="0563C1" w:themeColor="hyperlink"/>
      <w:u w:val="single"/>
    </w:rPr>
  </w:style>
  <w:style w:type="paragraph" w:customStyle="1" w:styleId="Headertabs">
    <w:name w:val="Header tabs"/>
    <w:basedOn w:val="Normal"/>
    <w:rsid w:val="00830B82"/>
    <w:pPr>
      <w:keepLines/>
      <w:tabs>
        <w:tab w:val="left" w:pos="3600"/>
        <w:tab w:val="left" w:pos="7560"/>
        <w:tab w:val="left" w:pos="8180"/>
      </w:tabs>
      <w:spacing w:after="0" w:line="240" w:lineRule="auto"/>
    </w:pPr>
    <w:rPr>
      <w:rFonts w:ascii="Times" w:eastAsia="Times New Roman" w:hAnsi="Times" w:cs="Times New Roman"/>
      <w:i/>
      <w:sz w:val="20"/>
      <w:szCs w:val="20"/>
    </w:rPr>
  </w:style>
  <w:style w:type="character" w:styleId="CommentReference">
    <w:name w:val="annotation reference"/>
    <w:basedOn w:val="DefaultParagraphFont"/>
    <w:uiPriority w:val="99"/>
    <w:semiHidden/>
    <w:unhideWhenUsed/>
    <w:rsid w:val="00140C8B"/>
    <w:rPr>
      <w:sz w:val="18"/>
      <w:szCs w:val="18"/>
    </w:rPr>
  </w:style>
  <w:style w:type="paragraph" w:styleId="CommentText">
    <w:name w:val="annotation text"/>
    <w:basedOn w:val="Normal"/>
    <w:link w:val="CommentTextChar"/>
    <w:uiPriority w:val="99"/>
    <w:semiHidden/>
    <w:unhideWhenUsed/>
    <w:rsid w:val="00140C8B"/>
    <w:pPr>
      <w:spacing w:line="240" w:lineRule="auto"/>
    </w:pPr>
    <w:rPr>
      <w:sz w:val="24"/>
      <w:szCs w:val="24"/>
    </w:rPr>
  </w:style>
  <w:style w:type="character" w:customStyle="1" w:styleId="CommentTextChar">
    <w:name w:val="Comment Text Char"/>
    <w:basedOn w:val="DefaultParagraphFont"/>
    <w:link w:val="CommentText"/>
    <w:uiPriority w:val="99"/>
    <w:semiHidden/>
    <w:rsid w:val="00140C8B"/>
    <w:rPr>
      <w:sz w:val="24"/>
      <w:szCs w:val="24"/>
    </w:rPr>
  </w:style>
  <w:style w:type="paragraph" w:styleId="CommentSubject">
    <w:name w:val="annotation subject"/>
    <w:basedOn w:val="CommentText"/>
    <w:next w:val="CommentText"/>
    <w:link w:val="CommentSubjectChar"/>
    <w:uiPriority w:val="99"/>
    <w:semiHidden/>
    <w:unhideWhenUsed/>
    <w:rsid w:val="00140C8B"/>
    <w:rPr>
      <w:b/>
      <w:bCs/>
      <w:sz w:val="20"/>
      <w:szCs w:val="20"/>
    </w:rPr>
  </w:style>
  <w:style w:type="character" w:customStyle="1" w:styleId="CommentSubjectChar">
    <w:name w:val="Comment Subject Char"/>
    <w:basedOn w:val="CommentTextChar"/>
    <w:link w:val="CommentSubject"/>
    <w:uiPriority w:val="99"/>
    <w:semiHidden/>
    <w:rsid w:val="00140C8B"/>
    <w:rPr>
      <w:b/>
      <w:bCs/>
      <w:sz w:val="20"/>
      <w:szCs w:val="20"/>
    </w:rPr>
  </w:style>
  <w:style w:type="paragraph" w:styleId="BalloonText">
    <w:name w:val="Balloon Text"/>
    <w:basedOn w:val="Normal"/>
    <w:link w:val="BalloonTextChar"/>
    <w:uiPriority w:val="99"/>
    <w:semiHidden/>
    <w:unhideWhenUsed/>
    <w:rsid w:val="00140C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C8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979147">
      <w:bodyDiv w:val="1"/>
      <w:marLeft w:val="0"/>
      <w:marRight w:val="0"/>
      <w:marTop w:val="0"/>
      <w:marBottom w:val="0"/>
      <w:divBdr>
        <w:top w:val="none" w:sz="0" w:space="0" w:color="auto"/>
        <w:left w:val="none" w:sz="0" w:space="0" w:color="auto"/>
        <w:bottom w:val="none" w:sz="0" w:space="0" w:color="auto"/>
        <w:right w:val="none" w:sz="0" w:space="0" w:color="auto"/>
      </w:divBdr>
      <w:divsChild>
        <w:div w:id="1676879647">
          <w:marLeft w:val="0"/>
          <w:marRight w:val="0"/>
          <w:marTop w:val="420"/>
          <w:marBottom w:val="0"/>
          <w:divBdr>
            <w:top w:val="none" w:sz="0" w:space="0" w:color="auto"/>
            <w:left w:val="none" w:sz="0" w:space="0" w:color="auto"/>
            <w:bottom w:val="none" w:sz="0" w:space="0" w:color="auto"/>
            <w:right w:val="none" w:sz="0" w:space="0" w:color="auto"/>
          </w:divBdr>
          <w:divsChild>
            <w:div w:id="2056155203">
              <w:marLeft w:val="0"/>
              <w:marRight w:val="0"/>
              <w:marTop w:val="0"/>
              <w:marBottom w:val="0"/>
              <w:divBdr>
                <w:top w:val="none" w:sz="0" w:space="0" w:color="auto"/>
                <w:left w:val="none" w:sz="0" w:space="0" w:color="auto"/>
                <w:bottom w:val="none" w:sz="0" w:space="0" w:color="auto"/>
                <w:right w:val="none" w:sz="0" w:space="0" w:color="auto"/>
              </w:divBdr>
              <w:divsChild>
                <w:div w:id="1683245174">
                  <w:marLeft w:val="0"/>
                  <w:marRight w:val="0"/>
                  <w:marTop w:val="0"/>
                  <w:marBottom w:val="0"/>
                  <w:divBdr>
                    <w:top w:val="none" w:sz="0" w:space="0" w:color="auto"/>
                    <w:left w:val="none" w:sz="0" w:space="0" w:color="auto"/>
                    <w:bottom w:val="none" w:sz="0" w:space="0" w:color="auto"/>
                    <w:right w:val="none" w:sz="0" w:space="0" w:color="auto"/>
                  </w:divBdr>
                  <w:divsChild>
                    <w:div w:id="39018755">
                      <w:marLeft w:val="0"/>
                      <w:marRight w:val="0"/>
                      <w:marTop w:val="0"/>
                      <w:marBottom w:val="0"/>
                      <w:divBdr>
                        <w:top w:val="none" w:sz="0" w:space="0" w:color="auto"/>
                        <w:left w:val="none" w:sz="0" w:space="0" w:color="auto"/>
                        <w:bottom w:val="none" w:sz="0" w:space="0" w:color="auto"/>
                        <w:right w:val="none" w:sz="0" w:space="0" w:color="auto"/>
                      </w:divBdr>
                      <w:divsChild>
                        <w:div w:id="1872037645">
                          <w:marLeft w:val="0"/>
                          <w:marRight w:val="0"/>
                          <w:marTop w:val="0"/>
                          <w:marBottom w:val="0"/>
                          <w:divBdr>
                            <w:top w:val="none" w:sz="0" w:space="0" w:color="auto"/>
                            <w:left w:val="none" w:sz="0" w:space="0" w:color="auto"/>
                            <w:bottom w:val="none" w:sz="0" w:space="0" w:color="auto"/>
                            <w:right w:val="none" w:sz="0" w:space="0" w:color="auto"/>
                          </w:divBdr>
                          <w:divsChild>
                            <w:div w:id="1437554603">
                              <w:marLeft w:val="0"/>
                              <w:marRight w:val="0"/>
                              <w:marTop w:val="0"/>
                              <w:marBottom w:val="0"/>
                              <w:divBdr>
                                <w:top w:val="none" w:sz="0" w:space="0" w:color="auto"/>
                                <w:left w:val="none" w:sz="0" w:space="0" w:color="auto"/>
                                <w:bottom w:val="none" w:sz="0" w:space="0" w:color="auto"/>
                                <w:right w:val="none" w:sz="0" w:space="0" w:color="auto"/>
                              </w:divBdr>
                              <w:divsChild>
                                <w:div w:id="1590428978">
                                  <w:marLeft w:val="0"/>
                                  <w:marRight w:val="0"/>
                                  <w:marTop w:val="0"/>
                                  <w:marBottom w:val="0"/>
                                  <w:divBdr>
                                    <w:top w:val="none" w:sz="0" w:space="0" w:color="auto"/>
                                    <w:left w:val="none" w:sz="0" w:space="0" w:color="auto"/>
                                    <w:bottom w:val="none" w:sz="0" w:space="0" w:color="auto"/>
                                    <w:right w:val="none" w:sz="0" w:space="0" w:color="auto"/>
                                  </w:divBdr>
                                  <w:divsChild>
                                    <w:div w:id="1465931070">
                                      <w:marLeft w:val="0"/>
                                      <w:marRight w:val="0"/>
                                      <w:marTop w:val="0"/>
                                      <w:marBottom w:val="0"/>
                                      <w:divBdr>
                                        <w:top w:val="none" w:sz="0" w:space="0" w:color="auto"/>
                                        <w:left w:val="none" w:sz="0" w:space="0" w:color="auto"/>
                                        <w:bottom w:val="none" w:sz="0" w:space="0" w:color="auto"/>
                                        <w:right w:val="none" w:sz="0" w:space="0" w:color="auto"/>
                                      </w:divBdr>
                                      <w:divsChild>
                                        <w:div w:id="860435789">
                                          <w:marLeft w:val="0"/>
                                          <w:marRight w:val="870"/>
                                          <w:marTop w:val="0"/>
                                          <w:marBottom w:val="0"/>
                                          <w:divBdr>
                                            <w:top w:val="none" w:sz="0" w:space="0" w:color="auto"/>
                                            <w:left w:val="none" w:sz="0" w:space="0" w:color="auto"/>
                                            <w:bottom w:val="none" w:sz="0" w:space="0" w:color="auto"/>
                                            <w:right w:val="none" w:sz="0" w:space="0" w:color="auto"/>
                                          </w:divBdr>
                                          <w:divsChild>
                                            <w:div w:id="1601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1.umn.edu/ohr/employment/" TargetMode="External"/><Relationship Id="rId7" Type="http://schemas.openxmlformats.org/officeDocument/2006/relationships/hyperlink" Target="mailto:aschucha@umn.edu" TargetMode="External"/><Relationship Id="rId8" Type="http://schemas.openxmlformats.org/officeDocument/2006/relationships/hyperlink" Target="mailto:awarfa@umn.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515</Words>
  <Characters>2939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Abdirizak Warfa</dc:creator>
  <cp:keywords/>
  <dc:description/>
  <cp:lastModifiedBy>Anita Schuchardt</cp:lastModifiedBy>
  <cp:revision>3</cp:revision>
  <dcterms:created xsi:type="dcterms:W3CDTF">2017-03-01T21:09:00Z</dcterms:created>
  <dcterms:modified xsi:type="dcterms:W3CDTF">2017-03-01T21:11:00Z</dcterms:modified>
</cp:coreProperties>
</file>